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34A" w:rsidRDefault="00F2034A" w:rsidP="00F2034A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2034A">
        <w:rPr>
          <w:rFonts w:ascii="Bookman Old Style" w:hAnsi="Bookman Old Style" w:cs="Tahoma"/>
          <w:color w:val="575757"/>
          <w:spacing w:val="0"/>
          <w:sz w:val="22"/>
          <w:szCs w:val="22"/>
        </w:rPr>
        <w:t xml:space="preserve">Dnia </w:t>
      </w:r>
      <w:r w:rsidRPr="00F2034A">
        <w:rPr>
          <w:rFonts w:ascii="Bookman Old Style" w:hAnsi="Bookman Old Style" w:cs="Tahoma"/>
          <w:color w:val="575757"/>
          <w:spacing w:val="0"/>
          <w:sz w:val="22"/>
          <w:szCs w:val="22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F2034A" w:rsidRPr="005029B0" w:rsidRDefault="00F2034A" w:rsidP="00F2034A">
      <w:pPr>
        <w:widowControl w:val="0"/>
        <w:jc w:val="both"/>
        <w:rPr>
          <w:rFonts w:ascii="Arial" w:hAnsi="Arial" w:cs="Arial"/>
          <w:szCs w:val="24"/>
        </w:rPr>
      </w:pPr>
    </w:p>
    <w:p w:rsidR="00F2034A" w:rsidRPr="005029B0" w:rsidRDefault="00F2034A" w:rsidP="00F2034A">
      <w:pPr>
        <w:spacing w:line="360" w:lineRule="auto"/>
        <w:rPr>
          <w:rFonts w:ascii="Bookman Old Style" w:hAnsi="Bookman Old Style"/>
          <w:spacing w:val="0"/>
          <w:sz w:val="22"/>
          <w:szCs w:val="22"/>
        </w:rPr>
      </w:pPr>
      <w:r w:rsidRPr="005029B0">
        <w:rPr>
          <w:rFonts w:ascii="Bookman Old Style" w:hAnsi="Bookman Old Style" w:cs="Arial"/>
          <w:spacing w:val="0"/>
          <w:sz w:val="22"/>
          <w:szCs w:val="22"/>
        </w:rPr>
        <w:t xml:space="preserve">                         </w:t>
      </w:r>
      <w:r w:rsidRPr="005029B0">
        <w:rPr>
          <w:rFonts w:ascii="Bookman Old Style" w:hAnsi="Bookman Old Style" w:cs="Arial"/>
          <w:spacing w:val="0"/>
          <w:sz w:val="22"/>
          <w:szCs w:val="22"/>
        </w:rPr>
        <w:tab/>
      </w:r>
      <w:r w:rsidRPr="005029B0">
        <w:rPr>
          <w:rFonts w:ascii="Bookman Old Style" w:hAnsi="Bookman Old Style" w:cs="Arial"/>
          <w:spacing w:val="0"/>
          <w:sz w:val="22"/>
          <w:szCs w:val="22"/>
        </w:rPr>
        <w:tab/>
      </w:r>
      <w:r w:rsidRPr="005029B0">
        <w:rPr>
          <w:rFonts w:ascii="Bookman Old Style" w:hAnsi="Bookman Old Style" w:cs="Arial"/>
          <w:spacing w:val="0"/>
          <w:sz w:val="22"/>
          <w:szCs w:val="22"/>
        </w:rPr>
        <w:tab/>
      </w:r>
      <w:r w:rsidRPr="005029B0">
        <w:rPr>
          <w:rFonts w:ascii="Bookman Old Style" w:hAnsi="Bookman Old Style" w:cs="Arial"/>
          <w:spacing w:val="0"/>
          <w:sz w:val="22"/>
          <w:szCs w:val="22"/>
        </w:rPr>
        <w:tab/>
      </w:r>
      <w:r w:rsidRPr="005029B0">
        <w:rPr>
          <w:rFonts w:ascii="Bookman Old Style" w:hAnsi="Bookman Old Style" w:cs="Arial"/>
          <w:spacing w:val="0"/>
          <w:sz w:val="22"/>
          <w:szCs w:val="22"/>
        </w:rPr>
        <w:tab/>
      </w:r>
      <w:r w:rsidRPr="005029B0">
        <w:rPr>
          <w:rFonts w:ascii="Bookman Old Style" w:hAnsi="Bookman Old Style" w:cs="Arial"/>
          <w:spacing w:val="0"/>
          <w:sz w:val="22"/>
          <w:szCs w:val="22"/>
        </w:rPr>
        <w:tab/>
      </w:r>
      <w:r w:rsidRPr="005029B0">
        <w:rPr>
          <w:rFonts w:ascii="Bookman Old Style" w:hAnsi="Bookman Old Style"/>
          <w:spacing w:val="0"/>
          <w:sz w:val="22"/>
          <w:szCs w:val="22"/>
        </w:rPr>
        <w:t>Pani</w:t>
      </w:r>
    </w:p>
    <w:p w:rsidR="00F2034A" w:rsidRPr="005029B0" w:rsidRDefault="00F2034A" w:rsidP="00F2034A">
      <w:pPr>
        <w:spacing w:line="360" w:lineRule="auto"/>
        <w:rPr>
          <w:rFonts w:ascii="Bookman Old Style" w:hAnsi="Bookman Old Style"/>
          <w:spacing w:val="0"/>
          <w:sz w:val="22"/>
          <w:szCs w:val="22"/>
        </w:rPr>
      </w:pPr>
      <w:r w:rsidRPr="005029B0">
        <w:rPr>
          <w:rFonts w:ascii="Bookman Old Style" w:hAnsi="Bookman Old Style"/>
          <w:spacing w:val="0"/>
          <w:sz w:val="22"/>
          <w:szCs w:val="22"/>
        </w:rPr>
        <w:tab/>
      </w:r>
      <w:r w:rsidRPr="005029B0">
        <w:rPr>
          <w:rFonts w:ascii="Bookman Old Style" w:hAnsi="Bookman Old Style"/>
          <w:spacing w:val="0"/>
          <w:sz w:val="22"/>
          <w:szCs w:val="22"/>
        </w:rPr>
        <w:tab/>
      </w:r>
      <w:r w:rsidRPr="005029B0">
        <w:rPr>
          <w:rFonts w:ascii="Bookman Old Style" w:hAnsi="Bookman Old Style"/>
          <w:spacing w:val="0"/>
          <w:sz w:val="22"/>
          <w:szCs w:val="22"/>
        </w:rPr>
        <w:tab/>
      </w:r>
      <w:r w:rsidRPr="005029B0">
        <w:rPr>
          <w:rFonts w:ascii="Bookman Old Style" w:hAnsi="Bookman Old Style"/>
          <w:spacing w:val="0"/>
          <w:sz w:val="22"/>
          <w:szCs w:val="22"/>
        </w:rPr>
        <w:tab/>
      </w:r>
      <w:r w:rsidRPr="005029B0">
        <w:rPr>
          <w:rFonts w:ascii="Bookman Old Style" w:hAnsi="Bookman Old Style"/>
          <w:spacing w:val="0"/>
          <w:sz w:val="22"/>
          <w:szCs w:val="22"/>
        </w:rPr>
        <w:tab/>
      </w:r>
      <w:r w:rsidRPr="005029B0">
        <w:rPr>
          <w:rFonts w:ascii="Bookman Old Style" w:hAnsi="Bookman Old Style"/>
          <w:spacing w:val="0"/>
          <w:sz w:val="22"/>
          <w:szCs w:val="22"/>
        </w:rPr>
        <w:tab/>
      </w:r>
      <w:r w:rsidRPr="005029B0">
        <w:rPr>
          <w:rFonts w:ascii="Bookman Old Style" w:hAnsi="Bookman Old Style"/>
          <w:spacing w:val="0"/>
          <w:sz w:val="22"/>
          <w:szCs w:val="22"/>
        </w:rPr>
        <w:tab/>
      </w:r>
      <w:r w:rsidRPr="005029B0">
        <w:rPr>
          <w:rFonts w:ascii="Bookman Old Style" w:hAnsi="Bookman Old Style"/>
          <w:spacing w:val="0"/>
          <w:sz w:val="22"/>
          <w:szCs w:val="22"/>
        </w:rPr>
        <w:tab/>
      </w:r>
      <w:r>
        <w:rPr>
          <w:rFonts w:ascii="Bookman Old Style" w:hAnsi="Bookman Old Style"/>
          <w:spacing w:val="0"/>
          <w:sz w:val="22"/>
          <w:szCs w:val="22"/>
        </w:rPr>
        <w:t>Katarzyna Chmielewska</w:t>
      </w:r>
    </w:p>
    <w:p w:rsidR="00F2034A" w:rsidRDefault="00F2034A" w:rsidP="00F2034A">
      <w:pPr>
        <w:spacing w:line="360" w:lineRule="auto"/>
        <w:ind w:left="5671"/>
        <w:rPr>
          <w:rFonts w:ascii="Bookman Old Style" w:hAnsi="Bookman Old Style"/>
          <w:spacing w:val="0"/>
          <w:sz w:val="22"/>
          <w:szCs w:val="22"/>
        </w:rPr>
      </w:pPr>
      <w:r>
        <w:rPr>
          <w:rFonts w:ascii="Bookman Old Style" w:hAnsi="Bookman Old Style"/>
          <w:spacing w:val="0"/>
          <w:sz w:val="22"/>
          <w:szCs w:val="22"/>
        </w:rPr>
        <w:t xml:space="preserve">Dyrektor Departamentu Nauki </w:t>
      </w:r>
      <w:r>
        <w:rPr>
          <w:rFonts w:ascii="Bookman Old Style" w:hAnsi="Bookman Old Style"/>
          <w:spacing w:val="0"/>
          <w:sz w:val="22"/>
          <w:szCs w:val="22"/>
        </w:rPr>
        <w:br/>
        <w:t>i Szkolnictwa Wyższego</w:t>
      </w:r>
      <w:r w:rsidRPr="005029B0">
        <w:rPr>
          <w:rFonts w:ascii="Bookman Old Style" w:hAnsi="Bookman Old Style"/>
          <w:spacing w:val="0"/>
          <w:sz w:val="22"/>
          <w:szCs w:val="22"/>
        </w:rPr>
        <w:t xml:space="preserve"> </w:t>
      </w:r>
    </w:p>
    <w:p w:rsidR="00F2034A" w:rsidRPr="005029B0" w:rsidRDefault="00F2034A" w:rsidP="00F2034A">
      <w:pPr>
        <w:spacing w:line="360" w:lineRule="auto"/>
        <w:ind w:left="5671"/>
        <w:rPr>
          <w:rFonts w:ascii="Bookman Old Style" w:hAnsi="Bookman Old Style"/>
          <w:spacing w:val="0"/>
          <w:sz w:val="22"/>
          <w:szCs w:val="22"/>
        </w:rPr>
      </w:pPr>
      <w:r>
        <w:rPr>
          <w:rFonts w:ascii="Bookman Old Style" w:hAnsi="Bookman Old Style"/>
          <w:spacing w:val="0"/>
          <w:sz w:val="22"/>
          <w:szCs w:val="22"/>
        </w:rPr>
        <w:t xml:space="preserve">Ministerstwo Zdrowia </w:t>
      </w:r>
    </w:p>
    <w:p w:rsidR="00F2034A" w:rsidRPr="00EE0209" w:rsidRDefault="00F2034A" w:rsidP="00F2034A">
      <w:pPr>
        <w:widowControl w:val="0"/>
        <w:spacing w:line="360" w:lineRule="auto"/>
        <w:jc w:val="both"/>
        <w:rPr>
          <w:rFonts w:ascii="Bookman Old Style" w:hAnsi="Bookman Old Style" w:cs="Arial"/>
          <w:spacing w:val="0"/>
          <w:sz w:val="22"/>
          <w:szCs w:val="22"/>
        </w:rPr>
      </w:pPr>
    </w:p>
    <w:p w:rsidR="00F2034A" w:rsidRDefault="00F2034A" w:rsidP="00F2034A">
      <w:pPr>
        <w:spacing w:after="180" w:line="360" w:lineRule="auto"/>
        <w:jc w:val="both"/>
        <w:rPr>
          <w:rFonts w:ascii="Bookman Old Style" w:hAnsi="Bookman Old Style" w:cs="Tahoma"/>
          <w:color w:val="575757"/>
          <w:spacing w:val="0"/>
          <w:sz w:val="22"/>
          <w:szCs w:val="22"/>
        </w:rPr>
      </w:pPr>
      <w:r>
        <w:rPr>
          <w:rFonts w:ascii="Bookman Old Style" w:hAnsi="Bookman Old Style" w:cs="Tahoma"/>
          <w:color w:val="575757"/>
          <w:spacing w:val="0"/>
          <w:sz w:val="22"/>
          <w:szCs w:val="22"/>
        </w:rPr>
        <w:t>Szanowna Pani Dyrektor,</w:t>
      </w:r>
    </w:p>
    <w:p w:rsidR="00F2034A" w:rsidRPr="00772B26" w:rsidRDefault="00F2034A" w:rsidP="00F2034A">
      <w:pPr>
        <w:widowControl w:val="0"/>
        <w:spacing w:line="360" w:lineRule="auto"/>
        <w:jc w:val="both"/>
        <w:rPr>
          <w:rFonts w:ascii="Bookman Old Style" w:hAnsi="Bookman Old Style" w:cs="Tahoma"/>
          <w:color w:val="575757"/>
          <w:spacing w:val="0"/>
          <w:sz w:val="22"/>
          <w:szCs w:val="22"/>
        </w:rPr>
      </w:pPr>
      <w:r>
        <w:rPr>
          <w:rFonts w:ascii="Bookman Old Style" w:hAnsi="Bookman Old Style" w:cs="Tahoma"/>
          <w:color w:val="575757"/>
          <w:spacing w:val="0"/>
          <w:sz w:val="22"/>
          <w:szCs w:val="22"/>
        </w:rPr>
        <w:t>zwracam się z uprzejmą prośbą</w:t>
      </w:r>
      <w:r w:rsidRPr="00EE0209">
        <w:rPr>
          <w:rFonts w:ascii="Bookman Old Style" w:hAnsi="Bookman Old Style" w:cs="Tahoma"/>
          <w:color w:val="575757"/>
          <w:spacing w:val="0"/>
          <w:sz w:val="22"/>
          <w:szCs w:val="22"/>
        </w:rPr>
        <w:t xml:space="preserve"> </w:t>
      </w:r>
      <w:r>
        <w:rPr>
          <w:rFonts w:ascii="Bookman Old Style" w:hAnsi="Bookman Old Style" w:cs="Tahoma"/>
          <w:color w:val="575757"/>
          <w:spacing w:val="0"/>
          <w:sz w:val="22"/>
          <w:szCs w:val="22"/>
        </w:rPr>
        <w:t xml:space="preserve">o podjęcie w trybie pilnym stosownych działań Ministerstwa Zdrowia mających na celu umożliwienie otwierania specjalizacji </w:t>
      </w:r>
      <w:bookmarkStart w:id="0" w:name="_GoBack"/>
      <w:bookmarkEnd w:id="0"/>
      <w:r>
        <w:rPr>
          <w:rFonts w:ascii="Bookman Old Style" w:hAnsi="Bookman Old Style" w:cs="Tahoma"/>
          <w:color w:val="575757"/>
          <w:spacing w:val="0"/>
          <w:sz w:val="22"/>
          <w:szCs w:val="22"/>
        </w:rPr>
        <w:t xml:space="preserve">przez diagnostów laboratoryjnych. Z </w:t>
      </w:r>
      <w:r w:rsidRPr="00EE0209">
        <w:rPr>
          <w:rFonts w:ascii="Bookman Old Style" w:hAnsi="Bookman Old Style" w:cs="Tahoma"/>
          <w:color w:val="575757"/>
          <w:spacing w:val="0"/>
          <w:sz w:val="22"/>
          <w:szCs w:val="22"/>
        </w:rPr>
        <w:t>przykrością</w:t>
      </w:r>
      <w:r>
        <w:rPr>
          <w:rFonts w:ascii="Bookman Old Style" w:hAnsi="Bookman Old Style" w:cs="Tahoma"/>
          <w:color w:val="575757"/>
          <w:spacing w:val="0"/>
          <w:sz w:val="22"/>
          <w:szCs w:val="22"/>
        </w:rPr>
        <w:t xml:space="preserve"> dostrzegam</w:t>
      </w:r>
      <w:r w:rsidRPr="00EE0209">
        <w:rPr>
          <w:rFonts w:ascii="Bookman Old Style" w:hAnsi="Bookman Old Style" w:cs="Tahoma"/>
          <w:color w:val="575757"/>
          <w:spacing w:val="0"/>
          <w:sz w:val="22"/>
          <w:szCs w:val="22"/>
        </w:rPr>
        <w:t xml:space="preserve">, iż </w:t>
      </w:r>
      <w:r>
        <w:rPr>
          <w:rFonts w:ascii="Bookman Old Style" w:hAnsi="Bookman Old Style" w:cs="Tahoma"/>
          <w:color w:val="575757"/>
          <w:spacing w:val="0"/>
          <w:sz w:val="22"/>
          <w:szCs w:val="22"/>
        </w:rPr>
        <w:t>aktualnie nie można rozpocząć kształcenia specjalizacyjnego z powodu</w:t>
      </w:r>
      <w:r w:rsidRPr="00EE0209">
        <w:rPr>
          <w:rFonts w:ascii="Bookman Old Style" w:hAnsi="Bookman Old Style" w:cs="Tahoma"/>
          <w:color w:val="575757"/>
          <w:spacing w:val="0"/>
          <w:sz w:val="22"/>
          <w:szCs w:val="22"/>
        </w:rPr>
        <w:t xml:space="preserve"> brak</w:t>
      </w:r>
      <w:r>
        <w:rPr>
          <w:rFonts w:ascii="Bookman Old Style" w:hAnsi="Bookman Old Style" w:cs="Tahoma"/>
          <w:color w:val="575757"/>
          <w:spacing w:val="0"/>
          <w:sz w:val="22"/>
          <w:szCs w:val="22"/>
        </w:rPr>
        <w:t>u</w:t>
      </w:r>
      <w:r w:rsidRPr="00EE0209">
        <w:rPr>
          <w:rFonts w:ascii="Bookman Old Style" w:hAnsi="Bookman Old Style" w:cs="Tahoma"/>
          <w:color w:val="575757"/>
          <w:spacing w:val="0"/>
          <w:sz w:val="22"/>
          <w:szCs w:val="22"/>
        </w:rPr>
        <w:t xml:space="preserve"> jednostek </w:t>
      </w:r>
      <w:r>
        <w:rPr>
          <w:rFonts w:ascii="Bookman Old Style" w:hAnsi="Bookman Old Style" w:cs="Tahoma"/>
          <w:color w:val="575757"/>
          <w:spacing w:val="0"/>
          <w:sz w:val="22"/>
          <w:szCs w:val="22"/>
        </w:rPr>
        <w:t xml:space="preserve">do tego </w:t>
      </w:r>
      <w:r w:rsidRPr="00EE0209">
        <w:rPr>
          <w:rFonts w:ascii="Bookman Old Style" w:hAnsi="Bookman Old Style" w:cs="Tahoma"/>
          <w:color w:val="575757"/>
          <w:spacing w:val="0"/>
          <w:sz w:val="22"/>
          <w:szCs w:val="22"/>
        </w:rPr>
        <w:t>akredytowanych</w:t>
      </w:r>
      <w:r>
        <w:rPr>
          <w:rFonts w:ascii="Bookman Old Style" w:hAnsi="Bookman Old Style" w:cs="Tahoma"/>
          <w:color w:val="575757"/>
          <w:spacing w:val="0"/>
          <w:sz w:val="22"/>
          <w:szCs w:val="22"/>
        </w:rPr>
        <w:t>. Popieram wnioski Krajowej Izby Diagnostów Laboratoryjnych, która już</w:t>
      </w:r>
      <w:r w:rsidRPr="00EE0209">
        <w:rPr>
          <w:rFonts w:ascii="Bookman Old Style" w:hAnsi="Bookman Old Style" w:cs="Tahoma"/>
          <w:color w:val="575757"/>
          <w:spacing w:val="0"/>
          <w:sz w:val="22"/>
          <w:szCs w:val="22"/>
        </w:rPr>
        <w:t xml:space="preserve"> </w:t>
      </w:r>
      <w:r>
        <w:rPr>
          <w:rFonts w:ascii="Bookman Old Style" w:hAnsi="Bookman Old Style" w:cs="Tahoma"/>
          <w:color w:val="575757"/>
          <w:spacing w:val="0"/>
          <w:sz w:val="22"/>
          <w:szCs w:val="22"/>
        </w:rPr>
        <w:t xml:space="preserve">wielokrotnie apelowała do Ministra Zdrowia, aby </w:t>
      </w:r>
      <w:r w:rsidRPr="00EE0209">
        <w:rPr>
          <w:rFonts w:ascii="Bookman Old Style" w:hAnsi="Bookman Old Style" w:cs="Tahoma"/>
          <w:color w:val="575757"/>
          <w:spacing w:val="0"/>
          <w:sz w:val="22"/>
          <w:szCs w:val="22"/>
        </w:rPr>
        <w:t>umożliwi</w:t>
      </w:r>
      <w:r>
        <w:rPr>
          <w:rFonts w:ascii="Bookman Old Style" w:hAnsi="Bookman Old Style" w:cs="Tahoma"/>
          <w:color w:val="575757"/>
          <w:spacing w:val="0"/>
          <w:sz w:val="22"/>
          <w:szCs w:val="22"/>
        </w:rPr>
        <w:t>ć</w:t>
      </w:r>
      <w:r w:rsidRPr="00EE0209">
        <w:rPr>
          <w:rFonts w:ascii="Bookman Old Style" w:hAnsi="Bookman Old Style" w:cs="Tahoma"/>
          <w:color w:val="575757"/>
          <w:spacing w:val="0"/>
          <w:sz w:val="22"/>
          <w:szCs w:val="22"/>
        </w:rPr>
        <w:t xml:space="preserve"> uzyskanie uczelniom medycznym uprawnień do realizacji kształcenia specjalizacyjnego diagnostów laboratoryjnych, </w:t>
      </w:r>
      <w:r>
        <w:rPr>
          <w:rFonts w:ascii="Bookman Old Style" w:hAnsi="Bookman Old Style" w:cs="Tahoma"/>
          <w:color w:val="575757"/>
          <w:spacing w:val="0"/>
          <w:sz w:val="22"/>
          <w:szCs w:val="22"/>
        </w:rPr>
        <w:t xml:space="preserve">a także postulaty </w:t>
      </w:r>
      <w:r w:rsidRPr="00EE0209">
        <w:rPr>
          <w:rFonts w:ascii="Bookman Old Style" w:hAnsi="Bookman Old Style" w:cs="Tahoma"/>
          <w:color w:val="575757"/>
          <w:spacing w:val="0"/>
          <w:sz w:val="22"/>
          <w:szCs w:val="22"/>
        </w:rPr>
        <w:t xml:space="preserve">do Centrum Medycznego Kształcenia Podyplomowego o priorytetowe traktowanie podmiotów wnioskujących o uzyskanie akredytacji w dziedzinach specjalizacji właściwych </w:t>
      </w:r>
      <w:r>
        <w:rPr>
          <w:rFonts w:ascii="Bookman Old Style" w:hAnsi="Bookman Old Style" w:cs="Tahoma"/>
          <w:color w:val="575757"/>
          <w:spacing w:val="0"/>
          <w:sz w:val="22"/>
          <w:szCs w:val="22"/>
        </w:rPr>
        <w:t xml:space="preserve">dla </w:t>
      </w:r>
      <w:r w:rsidRPr="00772B26">
        <w:rPr>
          <w:rFonts w:ascii="Bookman Old Style" w:hAnsi="Bookman Old Style" w:cs="Tahoma"/>
          <w:color w:val="575757"/>
          <w:spacing w:val="0"/>
          <w:sz w:val="22"/>
          <w:szCs w:val="22"/>
        </w:rPr>
        <w:t>diagnostów laboratoryjnych. Szczegó</w:t>
      </w:r>
      <w:r>
        <w:rPr>
          <w:rFonts w:ascii="Bookman Old Style" w:hAnsi="Bookman Old Style" w:cs="Tahoma"/>
          <w:color w:val="575757"/>
          <w:spacing w:val="0"/>
          <w:sz w:val="22"/>
          <w:szCs w:val="22"/>
        </w:rPr>
        <w:t>l</w:t>
      </w:r>
      <w:r w:rsidRPr="00772B26">
        <w:rPr>
          <w:rFonts w:ascii="Bookman Old Style" w:hAnsi="Bookman Old Style" w:cs="Tahoma"/>
          <w:color w:val="575757"/>
          <w:spacing w:val="0"/>
          <w:sz w:val="22"/>
          <w:szCs w:val="22"/>
        </w:rPr>
        <w:t>ny niepokój wzbudza brak możliwo</w:t>
      </w:r>
      <w:r>
        <w:rPr>
          <w:rFonts w:ascii="Bookman Old Style" w:hAnsi="Bookman Old Style" w:cs="Tahoma"/>
          <w:color w:val="575757"/>
          <w:spacing w:val="0"/>
          <w:sz w:val="22"/>
          <w:szCs w:val="22"/>
        </w:rPr>
        <w:t>ści</w:t>
      </w:r>
      <w:r w:rsidRPr="00772B26">
        <w:rPr>
          <w:rFonts w:ascii="Bookman Old Style" w:hAnsi="Bookman Old Style" w:cs="Arial"/>
          <w:spacing w:val="0"/>
          <w:sz w:val="22"/>
          <w:szCs w:val="22"/>
          <w:lang w:bidi="pl-PL"/>
        </w:rPr>
        <w:t xml:space="preserve"> </w:t>
      </w:r>
      <w:r>
        <w:rPr>
          <w:rFonts w:ascii="Bookman Old Style" w:hAnsi="Bookman Old Style" w:cs="Arial"/>
          <w:spacing w:val="0"/>
          <w:sz w:val="22"/>
          <w:szCs w:val="22"/>
          <w:lang w:bidi="pl-PL"/>
        </w:rPr>
        <w:t xml:space="preserve">kształcenia </w:t>
      </w:r>
      <w:r w:rsidRPr="00772B26">
        <w:rPr>
          <w:rFonts w:ascii="Bookman Old Style" w:hAnsi="Bookman Old Style" w:cs="Arial"/>
          <w:spacing w:val="0"/>
          <w:sz w:val="22"/>
          <w:szCs w:val="22"/>
          <w:lang w:bidi="pl-PL"/>
        </w:rPr>
        <w:t xml:space="preserve">w zakresie </w:t>
      </w:r>
      <w:proofErr w:type="spellStart"/>
      <w:r w:rsidRPr="00772B26">
        <w:rPr>
          <w:rFonts w:ascii="Bookman Old Style" w:hAnsi="Bookman Old Style" w:cs="Arial"/>
          <w:spacing w:val="0"/>
          <w:sz w:val="22"/>
          <w:szCs w:val="22"/>
          <w:lang w:bidi="pl-PL"/>
        </w:rPr>
        <w:t>cytomorfologii</w:t>
      </w:r>
      <w:proofErr w:type="spellEnd"/>
      <w:r w:rsidRPr="00772B26">
        <w:rPr>
          <w:rFonts w:ascii="Bookman Old Style" w:hAnsi="Bookman Old Style" w:cs="Arial"/>
          <w:spacing w:val="0"/>
          <w:sz w:val="22"/>
          <w:szCs w:val="22"/>
          <w:lang w:bidi="pl-PL"/>
        </w:rPr>
        <w:t xml:space="preserve"> medycznej, laboratoryjnej genetyki medycznej, laboratoryjnej toksykologii medycznej, laboratoryjnej parazytologii medycznej.</w:t>
      </w:r>
    </w:p>
    <w:p w:rsidR="00F2034A" w:rsidRDefault="00F2034A" w:rsidP="00F2034A">
      <w:pPr>
        <w:widowControl w:val="0"/>
        <w:spacing w:line="360" w:lineRule="auto"/>
        <w:jc w:val="both"/>
        <w:rPr>
          <w:rFonts w:ascii="Bookman Old Style" w:hAnsi="Bookman Old Style" w:cs="Arial"/>
          <w:spacing w:val="0"/>
          <w:sz w:val="22"/>
          <w:szCs w:val="22"/>
          <w:lang w:bidi="pl-PL"/>
        </w:rPr>
      </w:pPr>
    </w:p>
    <w:p w:rsidR="00F2034A" w:rsidRDefault="00F2034A" w:rsidP="00F2034A">
      <w:pPr>
        <w:widowControl w:val="0"/>
        <w:spacing w:line="360" w:lineRule="auto"/>
        <w:jc w:val="both"/>
        <w:rPr>
          <w:rFonts w:ascii="Bookman Old Style" w:hAnsi="Bookman Old Style" w:cs="Arial"/>
          <w:spacing w:val="0"/>
          <w:sz w:val="22"/>
          <w:szCs w:val="22"/>
        </w:rPr>
      </w:pPr>
      <w:r>
        <w:rPr>
          <w:rFonts w:ascii="Bookman Old Style" w:hAnsi="Bookman Old Style" w:cs="Arial"/>
          <w:spacing w:val="0"/>
          <w:sz w:val="22"/>
          <w:szCs w:val="22"/>
          <w:lang w:bidi="pl-PL"/>
        </w:rPr>
        <w:t xml:space="preserve">Mając na uwadze powyższe, zwracam się z uprzejmą prośbą o podjęcie skutecznych działań mających na celu uzyskanie przez dane uczelnie akredytacji do prowadzenia kształcenia specjalizacyjnego diagnostów laboratoryjnych jak również uprzejmie proszę o poinformowanie Krajowej Izby Diagnostów Laboratoryjnych o podjętych działania </w:t>
      </w:r>
      <w:r>
        <w:rPr>
          <w:rFonts w:ascii="Bookman Old Style" w:hAnsi="Bookman Old Style" w:cs="Arial"/>
          <w:spacing w:val="0"/>
          <w:sz w:val="22"/>
          <w:szCs w:val="22"/>
          <w:lang w:bidi="pl-PL"/>
        </w:rPr>
        <w:br/>
        <w:t>w przedmiotowym zakresie</w:t>
      </w:r>
    </w:p>
    <w:p w:rsidR="00F2034A" w:rsidRPr="00EE0209" w:rsidRDefault="00F2034A" w:rsidP="00F2034A">
      <w:pPr>
        <w:spacing w:after="180" w:line="360" w:lineRule="auto"/>
        <w:jc w:val="both"/>
        <w:rPr>
          <w:rFonts w:ascii="Bookman Old Style" w:hAnsi="Bookman Old Style" w:cs="Tahoma"/>
          <w:color w:val="575757"/>
          <w:spacing w:val="0"/>
          <w:sz w:val="22"/>
          <w:szCs w:val="22"/>
        </w:rPr>
      </w:pPr>
    </w:p>
    <w:p w:rsidR="00F2034A" w:rsidRDefault="00F2034A"/>
    <w:sectPr w:rsidR="00F2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4A"/>
    <w:rsid w:val="00F2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19CF"/>
  <w15:chartTrackingRefBased/>
  <w15:docId w15:val="{115D94D1-C75D-4195-A569-B216F1DA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34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3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4A"/>
    <w:rPr>
      <w:rFonts w:ascii="Segoe UI" w:eastAsia="Times New Roman" w:hAnsi="Segoe UI" w:cs="Segoe UI"/>
      <w:color w:val="000000"/>
      <w:spacing w:val="2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Samby</dc:creator>
  <cp:keywords/>
  <dc:description/>
  <cp:lastModifiedBy>Uzytkownik Samby</cp:lastModifiedBy>
  <cp:revision>1</cp:revision>
  <cp:lastPrinted>2017-10-31T12:00:00Z</cp:lastPrinted>
  <dcterms:created xsi:type="dcterms:W3CDTF">2017-10-31T11:57:00Z</dcterms:created>
  <dcterms:modified xsi:type="dcterms:W3CDTF">2017-10-31T12:03:00Z</dcterms:modified>
</cp:coreProperties>
</file>